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25713E" w:rsidRDefault="00192F3E" w:rsidP="00192F3E">
      <w:pPr>
        <w:jc w:val="center"/>
        <w:rPr>
          <w:bCs/>
          <w:sz w:val="22"/>
          <w:szCs w:val="22"/>
        </w:rPr>
      </w:pPr>
      <w:r w:rsidRPr="0025713E">
        <w:rPr>
          <w:b/>
          <w:bCs/>
          <w:sz w:val="22"/>
          <w:szCs w:val="22"/>
        </w:rPr>
        <w:t>Table 5.2</w:t>
      </w:r>
      <w:r w:rsidR="0025713E" w:rsidRPr="0025713E">
        <w:rPr>
          <w:b/>
          <w:bCs/>
          <w:sz w:val="22"/>
          <w:szCs w:val="22"/>
        </w:rPr>
        <w:t>.</w:t>
      </w:r>
      <w:r w:rsidR="0030512A" w:rsidRPr="0025713E">
        <w:rPr>
          <w:b/>
          <w:bCs/>
          <w:sz w:val="22"/>
          <w:szCs w:val="22"/>
        </w:rPr>
        <w:t xml:space="preserve"> </w:t>
      </w:r>
      <w:r w:rsidRPr="0025713E">
        <w:rPr>
          <w:bCs/>
          <w:sz w:val="22"/>
          <w:szCs w:val="22"/>
        </w:rPr>
        <w:t>Specification of subjects</w:t>
      </w:r>
    </w:p>
    <w:p w:rsidR="00641FAC" w:rsidRPr="0016468C" w:rsidRDefault="00641FAC">
      <w:pPr>
        <w:pStyle w:val="Body"/>
        <w:jc w:val="center"/>
        <w:rPr>
          <w:rFonts w:ascii="Times New Roman" w:eastAsia="Times New Roman" w:hAnsi="Times New Roman" w:cs="Times New Roman"/>
          <w:sz w:val="18"/>
          <w:szCs w:val="18"/>
        </w:rPr>
      </w:pPr>
    </w:p>
    <w:tbl>
      <w:tblPr>
        <w:tblW w:w="1071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857"/>
        <w:gridCol w:w="1985"/>
        <w:gridCol w:w="992"/>
        <w:gridCol w:w="1480"/>
        <w:gridCol w:w="2396"/>
      </w:tblGrid>
      <w:tr w:rsidR="00641FAC" w:rsidRPr="00841332" w:rsidTr="0016468C">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83254" w:rsidRDefault="007C0B15" w:rsidP="0025713E">
            <w:pPr>
              <w:pStyle w:val="Body"/>
              <w:tabs>
                <w:tab w:val="left" w:pos="567"/>
              </w:tabs>
              <w:rPr>
                <w:rFonts w:ascii="Times New Roman" w:hAnsi="Times New Roman" w:cs="Times New Roman"/>
                <w:sz w:val="20"/>
                <w:szCs w:val="20"/>
              </w:rPr>
            </w:pPr>
            <w:r w:rsidRPr="00E83254">
              <w:rPr>
                <w:rFonts w:ascii="Times New Roman" w:hAnsi="Times New Roman" w:cs="Times New Roman"/>
                <w:b/>
                <w:bCs/>
                <w:sz w:val="20"/>
                <w:szCs w:val="20"/>
              </w:rPr>
              <w:t>Study program:</w:t>
            </w:r>
            <w:r w:rsidR="00EF400A" w:rsidRPr="00E83254">
              <w:rPr>
                <w:rFonts w:ascii="Times New Roman" w:hAnsi="Times New Roman" w:cs="Times New Roman"/>
                <w:b/>
                <w:bCs/>
                <w:sz w:val="20"/>
                <w:szCs w:val="20"/>
              </w:rPr>
              <w:t xml:space="preserve"> </w:t>
            </w:r>
            <w:r w:rsidR="003F51CB" w:rsidRPr="0025713E">
              <w:rPr>
                <w:rFonts w:ascii="Times New Roman" w:hAnsi="Times New Roman" w:cs="Times New Roman"/>
                <w:bCs/>
                <w:sz w:val="20"/>
                <w:szCs w:val="20"/>
              </w:rPr>
              <w:t>Econom</w:t>
            </w:r>
            <w:r w:rsidR="0025713E" w:rsidRPr="0025713E">
              <w:rPr>
                <w:rFonts w:ascii="Times New Roman" w:hAnsi="Times New Roman" w:cs="Times New Roman"/>
                <w:bCs/>
                <w:sz w:val="20"/>
                <w:szCs w:val="20"/>
              </w:rPr>
              <w:t>ics</w:t>
            </w:r>
          </w:p>
        </w:tc>
      </w:tr>
      <w:tr w:rsidR="00641FAC" w:rsidRPr="00841332" w:rsidTr="0016468C">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83254" w:rsidRDefault="00674A82" w:rsidP="0025713E">
            <w:pPr>
              <w:pStyle w:val="Body"/>
              <w:tabs>
                <w:tab w:val="left" w:pos="567"/>
              </w:tabs>
              <w:rPr>
                <w:rFonts w:ascii="Times New Roman" w:hAnsi="Times New Roman" w:cs="Times New Roman"/>
                <w:sz w:val="20"/>
                <w:szCs w:val="20"/>
              </w:rPr>
            </w:pPr>
            <w:r w:rsidRPr="00E83254">
              <w:rPr>
                <w:rFonts w:ascii="Times New Roman" w:hAnsi="Times New Roman" w:cs="Times New Roman"/>
                <w:b/>
                <w:bCs/>
                <w:sz w:val="20"/>
                <w:szCs w:val="20"/>
              </w:rPr>
              <w:t>Name of the subject</w:t>
            </w:r>
            <w:r w:rsidR="007C0B15" w:rsidRPr="00E83254">
              <w:rPr>
                <w:rFonts w:ascii="Times New Roman" w:hAnsi="Times New Roman" w:cs="Times New Roman"/>
                <w:b/>
                <w:bCs/>
                <w:sz w:val="20"/>
                <w:szCs w:val="20"/>
              </w:rPr>
              <w:t xml:space="preserve">: </w:t>
            </w:r>
            <w:r w:rsidR="00EF400A" w:rsidRPr="00E83254">
              <w:rPr>
                <w:rFonts w:ascii="Times New Roman" w:hAnsi="Times New Roman" w:cs="Times New Roman"/>
                <w:b/>
                <w:bCs/>
                <w:sz w:val="20"/>
                <w:szCs w:val="20"/>
              </w:rPr>
              <w:t xml:space="preserve">Supply </w:t>
            </w:r>
            <w:r w:rsidR="0025713E">
              <w:rPr>
                <w:rFonts w:ascii="Times New Roman" w:hAnsi="Times New Roman" w:cs="Times New Roman"/>
                <w:b/>
                <w:bCs/>
                <w:sz w:val="20"/>
                <w:szCs w:val="20"/>
              </w:rPr>
              <w:t>C</w:t>
            </w:r>
            <w:r w:rsidR="00EF400A" w:rsidRPr="00E83254">
              <w:rPr>
                <w:rFonts w:ascii="Times New Roman" w:hAnsi="Times New Roman" w:cs="Times New Roman"/>
                <w:b/>
                <w:bCs/>
                <w:sz w:val="20"/>
                <w:szCs w:val="20"/>
              </w:rPr>
              <w:t xml:space="preserve">hain </w:t>
            </w:r>
            <w:r w:rsidR="0025713E">
              <w:rPr>
                <w:rFonts w:ascii="Times New Roman" w:hAnsi="Times New Roman" w:cs="Times New Roman"/>
                <w:b/>
                <w:bCs/>
                <w:sz w:val="20"/>
                <w:szCs w:val="20"/>
              </w:rPr>
              <w:t>M</w:t>
            </w:r>
            <w:r w:rsidR="00EF400A" w:rsidRPr="00E83254">
              <w:rPr>
                <w:rFonts w:ascii="Times New Roman" w:hAnsi="Times New Roman" w:cs="Times New Roman"/>
                <w:b/>
                <w:bCs/>
                <w:sz w:val="20"/>
                <w:szCs w:val="20"/>
              </w:rPr>
              <w:t>anagement</w:t>
            </w:r>
          </w:p>
        </w:tc>
      </w:tr>
      <w:tr w:rsidR="00641FAC" w:rsidRPr="00841332" w:rsidTr="0016468C">
        <w:trPr>
          <w:trHeight w:val="195"/>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83254" w:rsidRDefault="00674A82" w:rsidP="0025713E">
            <w:pPr>
              <w:pStyle w:val="Body"/>
              <w:tabs>
                <w:tab w:val="left" w:pos="567"/>
              </w:tabs>
              <w:rPr>
                <w:rFonts w:ascii="Times New Roman" w:hAnsi="Times New Roman" w:cs="Times New Roman"/>
                <w:sz w:val="20"/>
                <w:szCs w:val="20"/>
              </w:rPr>
            </w:pPr>
            <w:r w:rsidRPr="00E83254">
              <w:rPr>
                <w:rFonts w:ascii="Times New Roman" w:hAnsi="Times New Roman" w:cs="Times New Roman"/>
                <w:b/>
                <w:bCs/>
                <w:sz w:val="20"/>
                <w:szCs w:val="20"/>
              </w:rPr>
              <w:t>Teacher(s):</w:t>
            </w:r>
            <w:r w:rsidR="00EF400A" w:rsidRPr="00E83254">
              <w:rPr>
                <w:rFonts w:ascii="Times New Roman" w:hAnsi="Times New Roman" w:cs="Times New Roman"/>
                <w:b/>
                <w:bCs/>
                <w:sz w:val="20"/>
                <w:szCs w:val="20"/>
              </w:rPr>
              <w:t xml:space="preserve"> </w:t>
            </w:r>
            <w:r w:rsidR="0025713E">
              <w:rPr>
                <w:rFonts w:ascii="Times New Roman" w:hAnsi="Times New Roman" w:cs="Times New Roman"/>
                <w:bCs/>
                <w:sz w:val="20"/>
                <w:szCs w:val="20"/>
              </w:rPr>
              <w:t xml:space="preserve">Prof. </w:t>
            </w:r>
            <w:r w:rsidR="00EF400A" w:rsidRPr="0025713E">
              <w:rPr>
                <w:rFonts w:ascii="Times New Roman" w:hAnsi="Times New Roman" w:cs="Times New Roman"/>
                <w:bCs/>
                <w:sz w:val="20"/>
                <w:szCs w:val="20"/>
              </w:rPr>
              <w:t xml:space="preserve">Goran </w:t>
            </w:r>
            <w:proofErr w:type="spellStart"/>
            <w:r w:rsidR="00EF400A" w:rsidRPr="0025713E">
              <w:rPr>
                <w:rFonts w:ascii="Times New Roman" w:hAnsi="Times New Roman" w:cs="Times New Roman"/>
                <w:bCs/>
                <w:sz w:val="20"/>
                <w:szCs w:val="20"/>
              </w:rPr>
              <w:t>Milovanović</w:t>
            </w:r>
            <w:proofErr w:type="spellEnd"/>
            <w:r w:rsidR="00EF400A" w:rsidRPr="0025713E">
              <w:rPr>
                <w:rFonts w:ascii="Times New Roman" w:hAnsi="Times New Roman" w:cs="Times New Roman"/>
                <w:bCs/>
                <w:sz w:val="20"/>
                <w:szCs w:val="20"/>
              </w:rPr>
              <w:t>,</w:t>
            </w:r>
            <w:r w:rsidR="0025713E">
              <w:rPr>
                <w:rFonts w:ascii="Times New Roman" w:hAnsi="Times New Roman" w:cs="Times New Roman"/>
                <w:bCs/>
                <w:sz w:val="20"/>
                <w:szCs w:val="20"/>
              </w:rPr>
              <w:t xml:space="preserve"> PhD, Prof.</w:t>
            </w:r>
            <w:r w:rsidR="00EF400A" w:rsidRPr="0025713E">
              <w:rPr>
                <w:rFonts w:ascii="Times New Roman" w:hAnsi="Times New Roman" w:cs="Times New Roman"/>
                <w:bCs/>
                <w:sz w:val="20"/>
                <w:szCs w:val="20"/>
              </w:rPr>
              <w:t xml:space="preserve"> Aleksandra </w:t>
            </w:r>
            <w:proofErr w:type="spellStart"/>
            <w:r w:rsidR="00EF400A" w:rsidRPr="0025713E">
              <w:rPr>
                <w:rFonts w:ascii="Times New Roman" w:hAnsi="Times New Roman" w:cs="Times New Roman"/>
                <w:bCs/>
                <w:sz w:val="20"/>
                <w:szCs w:val="20"/>
              </w:rPr>
              <w:t>Andjelković</w:t>
            </w:r>
            <w:proofErr w:type="spellEnd"/>
            <w:r w:rsidR="0025713E">
              <w:rPr>
                <w:rFonts w:ascii="Times New Roman" w:hAnsi="Times New Roman" w:cs="Times New Roman"/>
                <w:bCs/>
                <w:sz w:val="20"/>
                <w:szCs w:val="20"/>
              </w:rPr>
              <w:t>, PhD</w:t>
            </w:r>
          </w:p>
        </w:tc>
      </w:tr>
      <w:tr w:rsidR="00641FAC" w:rsidRPr="00841332" w:rsidTr="0016468C">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83254" w:rsidRDefault="00674A82" w:rsidP="0025713E">
            <w:pPr>
              <w:pStyle w:val="Body"/>
              <w:tabs>
                <w:tab w:val="left" w:pos="567"/>
              </w:tabs>
              <w:rPr>
                <w:rFonts w:ascii="Times New Roman" w:hAnsi="Times New Roman" w:cs="Times New Roman"/>
                <w:b/>
                <w:bCs/>
                <w:sz w:val="20"/>
                <w:szCs w:val="20"/>
              </w:rPr>
            </w:pPr>
            <w:r w:rsidRPr="00E83254">
              <w:rPr>
                <w:rFonts w:ascii="Times New Roman" w:hAnsi="Times New Roman" w:cs="Times New Roman"/>
                <w:b/>
                <w:bCs/>
                <w:sz w:val="20"/>
                <w:szCs w:val="20"/>
              </w:rPr>
              <w:t>Status of the subject:</w:t>
            </w:r>
            <w:r w:rsidR="00EF400A" w:rsidRPr="00E83254">
              <w:rPr>
                <w:rFonts w:ascii="Times New Roman" w:hAnsi="Times New Roman" w:cs="Times New Roman"/>
                <w:b/>
                <w:bCs/>
                <w:sz w:val="20"/>
                <w:szCs w:val="20"/>
              </w:rPr>
              <w:t xml:space="preserve"> </w:t>
            </w:r>
            <w:r w:rsidR="0025713E" w:rsidRPr="0025713E">
              <w:rPr>
                <w:rFonts w:ascii="Times New Roman" w:hAnsi="Times New Roman" w:cs="Times New Roman"/>
                <w:bCs/>
                <w:sz w:val="20"/>
                <w:szCs w:val="20"/>
              </w:rPr>
              <w:t>compulsory at</w:t>
            </w:r>
            <w:r w:rsidR="000A2268" w:rsidRPr="000A2268">
              <w:rPr>
                <w:rFonts w:ascii="Times New Roman" w:eastAsia="Times New Roman" w:hAnsi="Times New Roman" w:cs="Times New Roman"/>
                <w:sz w:val="20"/>
                <w:szCs w:val="20"/>
                <w:bdr w:val="none" w:sz="0" w:space="0" w:color="auto"/>
                <w:lang w:val="sr-Latn-CS" w:eastAsia="sr-Latn-CS"/>
              </w:rPr>
              <w:t xml:space="preserve"> the</w:t>
            </w:r>
            <w:r w:rsidR="0025713E">
              <w:rPr>
                <w:rFonts w:ascii="Times New Roman" w:eastAsia="Times New Roman" w:hAnsi="Times New Roman" w:cs="Times New Roman"/>
                <w:sz w:val="20"/>
                <w:szCs w:val="20"/>
                <w:bdr w:val="none" w:sz="0" w:space="0" w:color="auto"/>
                <w:lang w:val="sr-Latn-CS" w:eastAsia="sr-Latn-CS"/>
              </w:rPr>
              <w:t xml:space="preserve"> module</w:t>
            </w:r>
            <w:r w:rsidR="000A2268" w:rsidRPr="000A2268">
              <w:rPr>
                <w:rFonts w:ascii="Times New Roman" w:eastAsia="Times New Roman" w:hAnsi="Times New Roman" w:cs="Times New Roman"/>
                <w:sz w:val="20"/>
                <w:szCs w:val="20"/>
                <w:bdr w:val="none" w:sz="0" w:space="0" w:color="auto"/>
                <w:lang w:val="sr-Latn-CS" w:eastAsia="sr-Latn-CS"/>
              </w:rPr>
              <w:t xml:space="preserve"> International Management</w:t>
            </w:r>
            <w:r w:rsidR="0025713E">
              <w:rPr>
                <w:rFonts w:ascii="Times New Roman" w:eastAsia="Times New Roman" w:hAnsi="Times New Roman" w:cs="Times New Roman"/>
                <w:sz w:val="20"/>
                <w:szCs w:val="20"/>
                <w:bdr w:val="none" w:sz="0" w:space="0" w:color="auto"/>
                <w:lang w:val="sr-Latn-CS" w:eastAsia="sr-Latn-CS"/>
              </w:rPr>
              <w:t>/ e</w:t>
            </w:r>
            <w:r w:rsidR="000A2268" w:rsidRPr="00E83254">
              <w:rPr>
                <w:rFonts w:ascii="Times New Roman" w:eastAsia="Times New Roman" w:hAnsi="Times New Roman" w:cs="Times New Roman"/>
                <w:bCs/>
                <w:sz w:val="20"/>
                <w:szCs w:val="20"/>
                <w:bdr w:val="none" w:sz="0" w:space="0" w:color="auto"/>
                <w:lang w:val="sr-Latn-CS" w:eastAsia="sr-Latn-CS"/>
              </w:rPr>
              <w:t>lective</w:t>
            </w:r>
            <w:r w:rsidR="000A2268" w:rsidRPr="000A2268">
              <w:rPr>
                <w:rFonts w:ascii="Times New Roman" w:eastAsia="Times New Roman" w:hAnsi="Times New Roman" w:cs="Times New Roman"/>
                <w:sz w:val="20"/>
                <w:szCs w:val="20"/>
                <w:bdr w:val="none" w:sz="0" w:space="0" w:color="auto"/>
                <w:lang w:val="sr-Latn-CS" w:eastAsia="sr-Latn-CS"/>
              </w:rPr>
              <w:t xml:space="preserve"> </w:t>
            </w:r>
            <w:r w:rsidR="0025713E">
              <w:rPr>
                <w:rFonts w:ascii="Times New Roman" w:eastAsia="Times New Roman" w:hAnsi="Times New Roman" w:cs="Times New Roman"/>
                <w:sz w:val="20"/>
                <w:szCs w:val="20"/>
                <w:bdr w:val="none" w:sz="0" w:space="0" w:color="auto"/>
                <w:lang w:val="sr-Latn-CS" w:eastAsia="sr-Latn-CS"/>
              </w:rPr>
              <w:t>at</w:t>
            </w:r>
            <w:r w:rsidR="000A2268" w:rsidRPr="000A2268">
              <w:rPr>
                <w:rFonts w:ascii="Times New Roman" w:eastAsia="Times New Roman" w:hAnsi="Times New Roman" w:cs="Times New Roman"/>
                <w:sz w:val="20"/>
                <w:szCs w:val="20"/>
                <w:bdr w:val="none" w:sz="0" w:space="0" w:color="auto"/>
                <w:lang w:val="sr-Latn-CS" w:eastAsia="sr-Latn-CS"/>
              </w:rPr>
              <w:t xml:space="preserve"> the </w:t>
            </w:r>
            <w:r w:rsidR="0025713E">
              <w:rPr>
                <w:rFonts w:ascii="Times New Roman" w:eastAsia="Times New Roman" w:hAnsi="Times New Roman" w:cs="Times New Roman"/>
                <w:sz w:val="20"/>
                <w:szCs w:val="20"/>
                <w:bdr w:val="none" w:sz="0" w:space="0" w:color="auto"/>
                <w:lang w:val="sr-Latn-CS" w:eastAsia="sr-Latn-CS"/>
              </w:rPr>
              <w:t>module M</w:t>
            </w:r>
            <w:r w:rsidR="000A2268" w:rsidRPr="000A2268">
              <w:rPr>
                <w:rFonts w:ascii="Times New Roman" w:eastAsia="Times New Roman" w:hAnsi="Times New Roman" w:cs="Times New Roman"/>
                <w:sz w:val="20"/>
                <w:szCs w:val="20"/>
                <w:bdr w:val="none" w:sz="0" w:space="0" w:color="auto"/>
                <w:lang w:val="sr-Latn-CS" w:eastAsia="sr-Latn-CS"/>
              </w:rPr>
              <w:t>arketing</w:t>
            </w:r>
          </w:p>
        </w:tc>
      </w:tr>
      <w:tr w:rsidR="00641FAC" w:rsidRPr="00841332" w:rsidTr="0016468C">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83254" w:rsidRDefault="00674A82" w:rsidP="0025713E">
            <w:pPr>
              <w:pStyle w:val="Body"/>
              <w:tabs>
                <w:tab w:val="left" w:pos="567"/>
              </w:tabs>
              <w:rPr>
                <w:rFonts w:ascii="Times New Roman" w:hAnsi="Times New Roman" w:cs="Times New Roman"/>
                <w:sz w:val="20"/>
                <w:szCs w:val="20"/>
              </w:rPr>
            </w:pPr>
            <w:r w:rsidRPr="00E83254">
              <w:rPr>
                <w:rFonts w:ascii="Times New Roman" w:hAnsi="Times New Roman" w:cs="Times New Roman"/>
                <w:b/>
                <w:bCs/>
                <w:sz w:val="20"/>
                <w:szCs w:val="20"/>
              </w:rPr>
              <w:t>Number of ECTS</w:t>
            </w:r>
            <w:r w:rsidR="00EF400A" w:rsidRPr="00E83254">
              <w:rPr>
                <w:rFonts w:ascii="Times New Roman" w:hAnsi="Times New Roman" w:cs="Times New Roman"/>
                <w:b/>
                <w:bCs/>
                <w:sz w:val="20"/>
                <w:szCs w:val="20"/>
              </w:rPr>
              <w:t xml:space="preserve"> </w:t>
            </w:r>
            <w:r w:rsidRPr="00E83254">
              <w:rPr>
                <w:rFonts w:ascii="Times New Roman" w:hAnsi="Times New Roman" w:cs="Times New Roman"/>
                <w:b/>
                <w:bCs/>
                <w:sz w:val="20"/>
                <w:szCs w:val="20"/>
              </w:rPr>
              <w:t>credits:</w:t>
            </w:r>
            <w:r w:rsidR="00EF400A" w:rsidRPr="00E83254">
              <w:rPr>
                <w:rFonts w:ascii="Times New Roman" w:hAnsi="Times New Roman" w:cs="Times New Roman"/>
                <w:b/>
                <w:sz w:val="20"/>
                <w:szCs w:val="20"/>
              </w:rPr>
              <w:t xml:space="preserve"> </w:t>
            </w:r>
            <w:r w:rsidR="00EF400A" w:rsidRPr="0025713E">
              <w:rPr>
                <w:rFonts w:ascii="Times New Roman" w:hAnsi="Times New Roman" w:cs="Times New Roman"/>
                <w:sz w:val="20"/>
                <w:szCs w:val="20"/>
              </w:rPr>
              <w:t>5</w:t>
            </w:r>
          </w:p>
        </w:tc>
      </w:tr>
      <w:tr w:rsidR="00641FAC" w:rsidRPr="00841332" w:rsidTr="0016468C">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E83254" w:rsidRDefault="00674A82" w:rsidP="0025713E">
            <w:pPr>
              <w:pStyle w:val="Body"/>
              <w:tabs>
                <w:tab w:val="left" w:pos="567"/>
              </w:tabs>
              <w:rPr>
                <w:rFonts w:ascii="Times New Roman" w:hAnsi="Times New Roman" w:cs="Times New Roman"/>
                <w:sz w:val="20"/>
                <w:szCs w:val="20"/>
              </w:rPr>
            </w:pPr>
            <w:r w:rsidRPr="00E83254">
              <w:rPr>
                <w:rFonts w:ascii="Times New Roman" w:hAnsi="Times New Roman" w:cs="Times New Roman"/>
                <w:b/>
                <w:bCs/>
                <w:sz w:val="20"/>
                <w:szCs w:val="20"/>
              </w:rPr>
              <w:t>Conditions:</w:t>
            </w:r>
          </w:p>
        </w:tc>
      </w:tr>
      <w:tr w:rsidR="00641FAC" w:rsidRPr="00841332" w:rsidTr="0016468C">
        <w:trPr>
          <w:trHeight w:val="1418"/>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E83254" w:rsidRDefault="00674A82" w:rsidP="0025713E">
            <w:pPr>
              <w:tabs>
                <w:tab w:val="left" w:pos="567"/>
              </w:tabs>
              <w:spacing w:after="60"/>
              <w:rPr>
                <w:b/>
                <w:bCs/>
                <w:sz w:val="20"/>
                <w:szCs w:val="20"/>
              </w:rPr>
            </w:pPr>
            <w:r w:rsidRPr="00E83254">
              <w:rPr>
                <w:b/>
                <w:bCs/>
                <w:sz w:val="20"/>
                <w:szCs w:val="20"/>
              </w:rPr>
              <w:t>Subject goal</w:t>
            </w:r>
          </w:p>
          <w:p w:rsidR="00641FAC" w:rsidRPr="00E83254" w:rsidRDefault="000A2268" w:rsidP="000A2268">
            <w:pPr>
              <w:tabs>
                <w:tab w:val="left" w:pos="567"/>
              </w:tabs>
              <w:jc w:val="both"/>
              <w:rPr>
                <w:sz w:val="20"/>
                <w:szCs w:val="20"/>
              </w:rPr>
            </w:pPr>
            <w:r w:rsidRPr="00E83254">
              <w:rPr>
                <w:sz w:val="20"/>
                <w:szCs w:val="20"/>
              </w:rPr>
              <w:t>The course is designed to emphasize the importance of integrating key business processes within and between companies in the supply chain. Additionally, the goal of the course is to familiarize students with the process of developing and designing supply chains, including the appropriate selection of partners and the establishment of collaborative relationships with them, while defining the optimal supply chain strategy. Recognizing key limitations in the functioning of supply chains and identifying ways to overcome them is also an objective of this course.</w:t>
            </w:r>
          </w:p>
        </w:tc>
      </w:tr>
      <w:tr w:rsidR="00641FAC" w:rsidRPr="00841332" w:rsidTr="0016468C">
        <w:trPr>
          <w:trHeight w:val="1193"/>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E83254" w:rsidRDefault="00674A82" w:rsidP="000A2268">
            <w:pPr>
              <w:tabs>
                <w:tab w:val="left" w:pos="567"/>
              </w:tabs>
              <w:rPr>
                <w:b/>
                <w:bCs/>
                <w:sz w:val="20"/>
                <w:szCs w:val="20"/>
              </w:rPr>
            </w:pPr>
            <w:r w:rsidRPr="00E83254">
              <w:rPr>
                <w:b/>
                <w:bCs/>
                <w:sz w:val="20"/>
                <w:szCs w:val="20"/>
              </w:rPr>
              <w:t>Outcome of the subject</w:t>
            </w:r>
          </w:p>
          <w:p w:rsidR="00641FAC" w:rsidRPr="00E83254" w:rsidRDefault="000A2268" w:rsidP="000A2268">
            <w:pPr>
              <w:tabs>
                <w:tab w:val="left" w:pos="567"/>
              </w:tabs>
              <w:jc w:val="both"/>
              <w:rPr>
                <w:sz w:val="20"/>
                <w:szCs w:val="20"/>
              </w:rPr>
            </w:pPr>
            <w:r w:rsidRPr="00E83254">
              <w:rPr>
                <w:sz w:val="20"/>
                <w:szCs w:val="20"/>
              </w:rPr>
              <w:t xml:space="preserve">Understanding the primary differences between logistics and supply chain management, the management components of the supply </w:t>
            </w:r>
            <w:r w:rsidR="00EA436F" w:rsidRPr="00E83254">
              <w:rPr>
                <w:sz w:val="20"/>
                <w:szCs w:val="20"/>
              </w:rPr>
              <w:t>chain</w:t>
            </w:r>
            <w:r w:rsidRPr="00E83254">
              <w:rPr>
                <w:sz w:val="20"/>
                <w:szCs w:val="20"/>
              </w:rPr>
              <w:t xml:space="preserve"> and the key processes within the supply chain are key outcomes of this course. By studying the course content, students will develop the ability to analytically solve problems encountered in the development and design of supply chains. Additionally, they will be equipped to recommend areas for improvement within supply chains and apply appropriate tools and techniques to enhance processes.</w:t>
            </w:r>
          </w:p>
        </w:tc>
      </w:tr>
      <w:tr w:rsidR="00641FAC" w:rsidRPr="00841332" w:rsidTr="0016468C">
        <w:trPr>
          <w:trHeight w:val="2239"/>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E83254" w:rsidRDefault="00674A82" w:rsidP="000A2268">
            <w:pPr>
              <w:tabs>
                <w:tab w:val="left" w:pos="567"/>
              </w:tabs>
              <w:jc w:val="both"/>
              <w:rPr>
                <w:b/>
                <w:bCs/>
                <w:sz w:val="20"/>
                <w:szCs w:val="20"/>
              </w:rPr>
            </w:pPr>
            <w:r w:rsidRPr="00E83254">
              <w:rPr>
                <w:b/>
                <w:bCs/>
                <w:sz w:val="20"/>
                <w:szCs w:val="20"/>
              </w:rPr>
              <w:t>Subject content</w:t>
            </w:r>
          </w:p>
          <w:p w:rsidR="000A2268" w:rsidRPr="0025713E" w:rsidRDefault="000A2268" w:rsidP="0025713E">
            <w:pPr>
              <w:pBdr>
                <w:top w:val="none" w:sz="0" w:space="0" w:color="auto"/>
                <w:left w:val="none" w:sz="0" w:space="0" w:color="auto"/>
                <w:bottom w:val="none" w:sz="0" w:space="0" w:color="auto"/>
                <w:right w:val="none" w:sz="0" w:space="0" w:color="auto"/>
                <w:between w:val="none" w:sz="0" w:space="0" w:color="auto"/>
                <w:bar w:val="none" w:sz="0" w:color="auto"/>
              </w:pBdr>
              <w:spacing w:before="60" w:after="60"/>
              <w:jc w:val="both"/>
              <w:rPr>
                <w:rFonts w:eastAsia="Times New Roman"/>
                <w:i/>
                <w:sz w:val="20"/>
                <w:szCs w:val="20"/>
                <w:bdr w:val="none" w:sz="0" w:space="0" w:color="auto"/>
                <w:lang w:val="sr-Latn-CS" w:eastAsia="sr-Latn-CS"/>
              </w:rPr>
            </w:pPr>
            <w:r w:rsidRPr="0025713E">
              <w:rPr>
                <w:rFonts w:eastAsia="Times New Roman"/>
                <w:bCs/>
                <w:i/>
                <w:sz w:val="20"/>
                <w:szCs w:val="20"/>
                <w:bdr w:val="none" w:sz="0" w:space="0" w:color="auto"/>
                <w:lang w:val="sr-Latn-CS" w:eastAsia="sr-Latn-CS"/>
              </w:rPr>
              <w:t xml:space="preserve">Theoretical </w:t>
            </w:r>
            <w:r w:rsidR="0025713E" w:rsidRPr="0025713E">
              <w:rPr>
                <w:rFonts w:eastAsia="Times New Roman"/>
                <w:bCs/>
                <w:i/>
                <w:sz w:val="20"/>
                <w:szCs w:val="20"/>
                <w:bdr w:val="none" w:sz="0" w:space="0" w:color="auto"/>
                <w:lang w:val="sr-Latn-CS" w:eastAsia="sr-Latn-CS"/>
              </w:rPr>
              <w:t>teaching</w:t>
            </w:r>
          </w:p>
          <w:p w:rsidR="00E83254" w:rsidRPr="00E83254" w:rsidRDefault="000A2268" w:rsidP="00E83254">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sz w:val="20"/>
                <w:szCs w:val="20"/>
                <w:bdr w:val="none" w:sz="0" w:space="0" w:color="auto"/>
                <w:lang w:val="sr-Latn-CS" w:eastAsia="sr-Latn-CS"/>
              </w:rPr>
            </w:pPr>
            <w:r w:rsidRPr="000A2268">
              <w:rPr>
                <w:rFonts w:eastAsia="Times New Roman"/>
                <w:sz w:val="20"/>
                <w:szCs w:val="20"/>
                <w:bdr w:val="none" w:sz="0" w:space="0" w:color="auto"/>
                <w:lang w:val="sr-Latn-CS" w:eastAsia="sr-Latn-CS"/>
              </w:rPr>
              <w:t>Understanding the relationship between logistics and supply chains</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Conceptual framework of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Factors influencing the development of supply chains</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The supply chain as a source of competitive advantage</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The environment of global supply chains</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Process approach in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Application of information technology in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Partner selection using Data Envelopment Analysis (DEA) and Analytic Hierarchy Process (AHP) methods</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Establishing relationships among partners in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Lack of coordination within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Inventory management problems in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Bullwhip and Snowball effects in the supply chain</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Measuring supply chain performance</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Models for measuring supply chain performance</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Lean, responsive, and leagile supply chains</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Green and sustainable supply chains</w:t>
            </w:r>
            <w:r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Elements of global supply chain strategies (focused factories, centralized inventory, postponement of production in the supply chain, Just-in-time and/or Just-in-sequence, reducing the supplier base)</w:t>
            </w:r>
            <w:r w:rsidR="00E83254"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Vulnerability of the supply chain</w:t>
            </w:r>
            <w:r w:rsidR="00E83254"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Supply chain risk management</w:t>
            </w:r>
            <w:r w:rsidR="00E83254" w:rsidRPr="00E83254">
              <w:rPr>
                <w:rFonts w:eastAsia="Times New Roman"/>
                <w:sz w:val="20"/>
                <w:szCs w:val="20"/>
                <w:bdr w:val="none" w:sz="0" w:space="0" w:color="auto"/>
                <w:lang w:val="sr-Latn-CS" w:eastAsia="sr-Latn-CS"/>
              </w:rPr>
              <w:t>.</w:t>
            </w:r>
          </w:p>
          <w:p w:rsidR="00E83254" w:rsidRPr="0099304D" w:rsidRDefault="000A2268" w:rsidP="0099304D">
            <w:pPr>
              <w:pBdr>
                <w:top w:val="none" w:sz="0" w:space="0" w:color="auto"/>
                <w:left w:val="none" w:sz="0" w:space="0" w:color="auto"/>
                <w:bottom w:val="none" w:sz="0" w:space="0" w:color="auto"/>
                <w:right w:val="none" w:sz="0" w:space="0" w:color="auto"/>
                <w:between w:val="none" w:sz="0" w:space="0" w:color="auto"/>
                <w:bar w:val="none" w:sz="0" w:color="auto"/>
              </w:pBdr>
              <w:spacing w:before="60" w:after="60"/>
              <w:jc w:val="both"/>
              <w:rPr>
                <w:rFonts w:eastAsia="Times New Roman"/>
                <w:i/>
                <w:sz w:val="20"/>
                <w:szCs w:val="20"/>
                <w:bdr w:val="none" w:sz="0" w:space="0" w:color="auto"/>
                <w:lang w:val="sr-Latn-CS" w:eastAsia="sr-Latn-CS"/>
              </w:rPr>
            </w:pPr>
            <w:r w:rsidRPr="0099304D">
              <w:rPr>
                <w:rFonts w:eastAsia="Times New Roman"/>
                <w:bCs/>
                <w:i/>
                <w:sz w:val="20"/>
                <w:szCs w:val="20"/>
                <w:bdr w:val="none" w:sz="0" w:space="0" w:color="auto"/>
                <w:lang w:val="sr-Latn-CS" w:eastAsia="sr-Latn-CS"/>
              </w:rPr>
              <w:t xml:space="preserve">Practical </w:t>
            </w:r>
            <w:r w:rsidR="0099304D" w:rsidRPr="0099304D">
              <w:rPr>
                <w:rFonts w:eastAsia="Times New Roman"/>
                <w:bCs/>
                <w:i/>
                <w:sz w:val="20"/>
                <w:szCs w:val="20"/>
                <w:bdr w:val="none" w:sz="0" w:space="0" w:color="auto"/>
                <w:lang w:val="sr-Latn-CS" w:eastAsia="sr-Latn-CS"/>
              </w:rPr>
              <w:t>teaching</w:t>
            </w:r>
          </w:p>
          <w:p w:rsidR="00641FAC" w:rsidRPr="00E83254" w:rsidRDefault="000A2268" w:rsidP="00E83254">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sz w:val="20"/>
                <w:szCs w:val="20"/>
                <w:bdr w:val="none" w:sz="0" w:space="0" w:color="auto"/>
                <w:lang w:val="sr-Latn-CS" w:eastAsia="sr-Latn-CS"/>
              </w:rPr>
            </w:pPr>
            <w:r w:rsidRPr="000A2268">
              <w:rPr>
                <w:rFonts w:eastAsia="Times New Roman"/>
                <w:sz w:val="20"/>
                <w:szCs w:val="20"/>
                <w:bdr w:val="none" w:sz="0" w:space="0" w:color="auto"/>
                <w:lang w:val="sr-Latn-CS" w:eastAsia="sr-Latn-CS"/>
              </w:rPr>
              <w:t>Analysis of the application of theoretical solutions in practice</w:t>
            </w:r>
            <w:r w:rsidR="00E83254"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Analysis of supply chain trends</w:t>
            </w:r>
            <w:r w:rsidR="00E83254"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Implementation of logistics games and supply chain games</w:t>
            </w:r>
            <w:r w:rsidR="00E83254"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Case study analysis</w:t>
            </w:r>
            <w:r w:rsidR="00E83254" w:rsidRPr="00E83254">
              <w:rPr>
                <w:rFonts w:eastAsia="Times New Roman"/>
                <w:sz w:val="20"/>
                <w:szCs w:val="20"/>
                <w:bdr w:val="none" w:sz="0" w:space="0" w:color="auto"/>
                <w:lang w:val="sr-Latn-CS" w:eastAsia="sr-Latn-CS"/>
              </w:rPr>
              <w:t xml:space="preserve">; </w:t>
            </w:r>
            <w:r w:rsidRPr="000A2268">
              <w:rPr>
                <w:rFonts w:eastAsia="Times New Roman"/>
                <w:sz w:val="20"/>
                <w:szCs w:val="20"/>
                <w:bdr w:val="none" w:sz="0" w:space="0" w:color="auto"/>
                <w:lang w:val="sr-Latn-CS" w:eastAsia="sr-Latn-CS"/>
              </w:rPr>
              <w:t>Individual and group presentations in the field of supply chains</w:t>
            </w:r>
            <w:r w:rsidR="00E83254" w:rsidRPr="00E83254">
              <w:rPr>
                <w:rFonts w:eastAsia="Times New Roman"/>
                <w:sz w:val="20"/>
                <w:szCs w:val="20"/>
                <w:bdr w:val="none" w:sz="0" w:space="0" w:color="auto"/>
                <w:lang w:val="sr-Latn-CS" w:eastAsia="sr-Latn-CS"/>
              </w:rPr>
              <w:t>.</w:t>
            </w:r>
          </w:p>
        </w:tc>
      </w:tr>
      <w:tr w:rsidR="00641FAC" w:rsidRPr="00841332" w:rsidTr="0016468C">
        <w:trPr>
          <w:trHeight w:val="78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hAnsi="Times New Roman" w:cs="Times New Roman"/>
                <w:b/>
                <w:bCs/>
                <w:sz w:val="20"/>
                <w:szCs w:val="20"/>
                <w:lang w:val="de-DE"/>
              </w:rPr>
            </w:pPr>
            <w:r w:rsidRPr="00841332">
              <w:rPr>
                <w:rFonts w:ascii="Times New Roman" w:hAnsi="Times New Roman" w:cs="Times New Roman"/>
                <w:b/>
                <w:bCs/>
                <w:sz w:val="20"/>
                <w:szCs w:val="20"/>
                <w:lang w:val="de-DE"/>
              </w:rPr>
              <w:t xml:space="preserve">Literature </w:t>
            </w:r>
          </w:p>
          <w:p w:rsidR="00EA436F" w:rsidRPr="00EA436F" w:rsidRDefault="00EA436F" w:rsidP="0099304D">
            <w:pPr>
              <w:pStyle w:val="Body"/>
              <w:numPr>
                <w:ilvl w:val="0"/>
                <w:numId w:val="8"/>
              </w:numPr>
              <w:tabs>
                <w:tab w:val="left" w:pos="270"/>
              </w:tabs>
              <w:ind w:left="274" w:hanging="274"/>
              <w:rPr>
                <w:rStyle w:val="markedcontent"/>
                <w:rFonts w:ascii="Times New Roman" w:eastAsia="Times New Roman" w:hAnsi="Times New Roman" w:cs="Times New Roman"/>
                <w:b/>
                <w:bCs/>
                <w:sz w:val="20"/>
                <w:szCs w:val="20"/>
              </w:rPr>
            </w:pPr>
            <w:proofErr w:type="spellStart"/>
            <w:r>
              <w:rPr>
                <w:rStyle w:val="markedcontent"/>
                <w:rFonts w:ascii="Times New Roman" w:hAnsi="Times New Roman" w:cs="Times New Roman"/>
                <w:sz w:val="20"/>
                <w:szCs w:val="20"/>
                <w:shd w:val="clear" w:color="auto" w:fill="FFFFFF"/>
              </w:rPr>
              <w:t>Barac</w:t>
            </w:r>
            <w:proofErr w:type="spellEnd"/>
            <w:r>
              <w:rPr>
                <w:rStyle w:val="markedcontent"/>
                <w:rFonts w:ascii="Times New Roman" w:hAnsi="Times New Roman" w:cs="Times New Roman"/>
                <w:sz w:val="20"/>
                <w:szCs w:val="20"/>
                <w:shd w:val="clear" w:color="auto" w:fill="FFFFFF"/>
              </w:rPr>
              <w:t>, N.</w:t>
            </w:r>
            <w:r w:rsidR="0099304D">
              <w:rPr>
                <w:rStyle w:val="markedcontent"/>
                <w:rFonts w:ascii="Times New Roman" w:hAnsi="Times New Roman" w:cs="Times New Roman"/>
                <w:sz w:val="20"/>
                <w:szCs w:val="20"/>
                <w:shd w:val="clear" w:color="auto" w:fill="FFFFFF"/>
              </w:rPr>
              <w:t>,</w:t>
            </w:r>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Milovanović</w:t>
            </w:r>
            <w:proofErr w:type="spellEnd"/>
            <w:r>
              <w:rPr>
                <w:rStyle w:val="markedcontent"/>
                <w:rFonts w:ascii="Times New Roman" w:hAnsi="Times New Roman" w:cs="Times New Roman"/>
                <w:sz w:val="20"/>
                <w:szCs w:val="20"/>
                <w:shd w:val="clear" w:color="auto" w:fill="FFFFFF"/>
              </w:rPr>
              <w:t xml:space="preserve">, G. </w:t>
            </w:r>
            <w:r w:rsidR="00E83254" w:rsidRPr="00EA436F">
              <w:rPr>
                <w:rStyle w:val="markedcontent"/>
                <w:rFonts w:ascii="Times New Roman" w:hAnsi="Times New Roman" w:cs="Times New Roman"/>
                <w:sz w:val="20"/>
                <w:szCs w:val="20"/>
                <w:shd w:val="clear" w:color="auto" w:fill="FFFFFF"/>
              </w:rPr>
              <w:t xml:space="preserve">(2006). </w:t>
            </w:r>
            <w:proofErr w:type="spellStart"/>
            <w:r>
              <w:rPr>
                <w:rStyle w:val="markedcontent"/>
                <w:rFonts w:ascii="Times New Roman" w:hAnsi="Times New Roman" w:cs="Times New Roman"/>
                <w:sz w:val="20"/>
                <w:szCs w:val="20"/>
                <w:shd w:val="clear" w:color="auto" w:fill="FFFFFF"/>
              </w:rPr>
              <w:t>Strategijski</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menadžemnt</w:t>
            </w:r>
            <w:proofErr w:type="spellEnd"/>
            <w:r>
              <w:rPr>
                <w:rStyle w:val="markedcontent"/>
                <w:rFonts w:ascii="Times New Roman" w:hAnsi="Times New Roman" w:cs="Times New Roman"/>
                <w:sz w:val="20"/>
                <w:szCs w:val="20"/>
                <w:shd w:val="clear" w:color="auto" w:fill="FFFFFF"/>
              </w:rPr>
              <w:t xml:space="preserve"> </w:t>
            </w:r>
            <w:proofErr w:type="spellStart"/>
            <w:proofErr w:type="gramStart"/>
            <w:r>
              <w:rPr>
                <w:rStyle w:val="markedcontent"/>
                <w:rFonts w:ascii="Times New Roman" w:hAnsi="Times New Roman" w:cs="Times New Roman"/>
                <w:sz w:val="20"/>
                <w:szCs w:val="20"/>
                <w:shd w:val="clear" w:color="auto" w:fill="FFFFFF"/>
              </w:rPr>
              <w:t>logistike</w:t>
            </w:r>
            <w:proofErr w:type="spellEnd"/>
            <w:r w:rsidRPr="00EA436F">
              <w:rPr>
                <w:rStyle w:val="markedcontent"/>
                <w:rFonts w:ascii="Times New Roman" w:hAnsi="Times New Roman" w:cs="Times New Roman"/>
                <w:sz w:val="20"/>
                <w:szCs w:val="20"/>
                <w:shd w:val="clear" w:color="auto" w:fill="FFFFFF"/>
              </w:rPr>
              <w:t xml:space="preserve"> </w:t>
            </w:r>
            <w:r w:rsidR="00E83254" w:rsidRPr="00EA436F">
              <w:rPr>
                <w:rStyle w:val="markedcontent"/>
                <w:rFonts w:ascii="Times New Roman" w:hAnsi="Times New Roman" w:cs="Times New Roman"/>
                <w:sz w:val="20"/>
                <w:szCs w:val="20"/>
                <w:shd w:val="clear" w:color="auto" w:fill="FFFFFF"/>
              </w:rPr>
              <w:t>.</w:t>
            </w:r>
            <w:proofErr w:type="gramEnd"/>
            <w:r w:rsidR="00E83254" w:rsidRPr="00EA436F">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Niš</w:t>
            </w:r>
            <w:proofErr w:type="spellEnd"/>
            <w:r w:rsidR="00E83254" w:rsidRPr="00EA436F">
              <w:rPr>
                <w:rStyle w:val="markedcontent"/>
                <w:rFonts w:ascii="Times New Roman" w:hAnsi="Times New Roman" w:cs="Times New Roman"/>
                <w:sz w:val="20"/>
                <w:szCs w:val="20"/>
                <w:shd w:val="clear" w:color="auto" w:fill="FFFFFF"/>
              </w:rPr>
              <w:t xml:space="preserve">: </w:t>
            </w:r>
            <w:r>
              <w:rPr>
                <w:rStyle w:val="markedcontent"/>
                <w:rFonts w:ascii="Times New Roman" w:hAnsi="Times New Roman" w:cs="Times New Roman"/>
                <w:sz w:val="20"/>
                <w:szCs w:val="20"/>
                <w:shd w:val="clear" w:color="auto" w:fill="FFFFFF"/>
              </w:rPr>
              <w:t>SKC.</w:t>
            </w:r>
          </w:p>
          <w:p w:rsidR="00EA436F" w:rsidRPr="00EA436F" w:rsidRDefault="00EA436F" w:rsidP="0099304D">
            <w:pPr>
              <w:pStyle w:val="Body"/>
              <w:numPr>
                <w:ilvl w:val="0"/>
                <w:numId w:val="8"/>
              </w:numPr>
              <w:tabs>
                <w:tab w:val="left" w:pos="270"/>
              </w:tabs>
              <w:ind w:left="274" w:hanging="274"/>
              <w:rPr>
                <w:rFonts w:ascii="Times New Roman" w:eastAsia="Times New Roman" w:hAnsi="Times New Roman" w:cs="Times New Roman"/>
                <w:b/>
                <w:bCs/>
                <w:sz w:val="20"/>
                <w:szCs w:val="20"/>
              </w:rPr>
            </w:pPr>
            <w:proofErr w:type="spellStart"/>
            <w:r>
              <w:rPr>
                <w:rStyle w:val="markedcontent"/>
                <w:rFonts w:ascii="Times New Roman" w:hAnsi="Times New Roman" w:cs="Times New Roman"/>
                <w:sz w:val="20"/>
                <w:szCs w:val="20"/>
                <w:shd w:val="clear" w:color="auto" w:fill="FFFFFF"/>
              </w:rPr>
              <w:t>Radosavljević</w:t>
            </w:r>
            <w:proofErr w:type="spellEnd"/>
            <w:r>
              <w:rPr>
                <w:rStyle w:val="markedcontent"/>
                <w:rFonts w:ascii="Times New Roman" w:hAnsi="Times New Roman" w:cs="Times New Roman"/>
                <w:sz w:val="20"/>
                <w:szCs w:val="20"/>
                <w:shd w:val="clear" w:color="auto" w:fill="FFFFFF"/>
              </w:rPr>
              <w:t xml:space="preserve">, M., </w:t>
            </w:r>
            <w:proofErr w:type="spellStart"/>
            <w:r>
              <w:rPr>
                <w:rStyle w:val="markedcontent"/>
                <w:rFonts w:ascii="Times New Roman" w:hAnsi="Times New Roman" w:cs="Times New Roman"/>
                <w:sz w:val="20"/>
                <w:szCs w:val="20"/>
                <w:shd w:val="clear" w:color="auto" w:fill="FFFFFF"/>
              </w:rPr>
              <w:t>Anđelković</w:t>
            </w:r>
            <w:proofErr w:type="spellEnd"/>
            <w:r>
              <w:rPr>
                <w:rStyle w:val="markedcontent"/>
                <w:rFonts w:ascii="Times New Roman" w:hAnsi="Times New Roman" w:cs="Times New Roman"/>
                <w:sz w:val="20"/>
                <w:szCs w:val="20"/>
                <w:shd w:val="clear" w:color="auto" w:fill="FFFFFF"/>
              </w:rPr>
              <w:t>, A.</w:t>
            </w:r>
            <w:r w:rsidR="00E83254" w:rsidRPr="00EA436F">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Stošić</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Panić</w:t>
            </w:r>
            <w:proofErr w:type="spellEnd"/>
            <w:r>
              <w:rPr>
                <w:rStyle w:val="markedcontent"/>
                <w:rFonts w:ascii="Times New Roman" w:hAnsi="Times New Roman" w:cs="Times New Roman"/>
                <w:sz w:val="20"/>
                <w:szCs w:val="20"/>
                <w:shd w:val="clear" w:color="auto" w:fill="FFFFFF"/>
              </w:rPr>
              <w:t xml:space="preserve">, D., </w:t>
            </w:r>
            <w:proofErr w:type="spellStart"/>
            <w:r>
              <w:rPr>
                <w:rStyle w:val="markedcontent"/>
                <w:rFonts w:ascii="Times New Roman" w:hAnsi="Times New Roman" w:cs="Times New Roman"/>
                <w:sz w:val="20"/>
                <w:szCs w:val="20"/>
                <w:shd w:val="clear" w:color="auto" w:fill="FFFFFF"/>
              </w:rPr>
              <w:t>Đorđević</w:t>
            </w:r>
            <w:proofErr w:type="spellEnd"/>
            <w:r>
              <w:rPr>
                <w:rStyle w:val="markedcontent"/>
                <w:rFonts w:ascii="Times New Roman" w:hAnsi="Times New Roman" w:cs="Times New Roman"/>
                <w:sz w:val="20"/>
                <w:szCs w:val="20"/>
                <w:shd w:val="clear" w:color="auto" w:fill="FFFFFF"/>
              </w:rPr>
              <w:t xml:space="preserve">, B. </w:t>
            </w:r>
            <w:proofErr w:type="spellStart"/>
            <w:r>
              <w:rPr>
                <w:rStyle w:val="markedcontent"/>
                <w:rFonts w:ascii="Times New Roman" w:hAnsi="Times New Roman" w:cs="Times New Roman"/>
                <w:sz w:val="20"/>
                <w:szCs w:val="20"/>
                <w:shd w:val="clear" w:color="auto" w:fill="FFFFFF"/>
              </w:rPr>
              <w:t>i</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Janković</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Milić</w:t>
            </w:r>
            <w:proofErr w:type="spellEnd"/>
            <w:r>
              <w:rPr>
                <w:rStyle w:val="markedcontent"/>
                <w:rFonts w:ascii="Times New Roman" w:hAnsi="Times New Roman" w:cs="Times New Roman"/>
                <w:sz w:val="20"/>
                <w:szCs w:val="20"/>
                <w:shd w:val="clear" w:color="auto" w:fill="FFFFFF"/>
              </w:rPr>
              <w:t>, V.</w:t>
            </w:r>
            <w:r w:rsidR="00E83254" w:rsidRPr="00EA436F">
              <w:rPr>
                <w:rStyle w:val="markedcontent"/>
                <w:rFonts w:ascii="Times New Roman" w:hAnsi="Times New Roman" w:cs="Times New Roman"/>
                <w:sz w:val="20"/>
                <w:szCs w:val="20"/>
                <w:shd w:val="clear" w:color="auto" w:fill="FFFFFF"/>
              </w:rPr>
              <w:t xml:space="preserve"> (2018). </w:t>
            </w:r>
            <w:proofErr w:type="spellStart"/>
            <w:r>
              <w:rPr>
                <w:rStyle w:val="markedcontent"/>
                <w:rFonts w:ascii="Times New Roman" w:hAnsi="Times New Roman" w:cs="Times New Roman"/>
                <w:sz w:val="20"/>
                <w:szCs w:val="20"/>
                <w:shd w:val="clear" w:color="auto" w:fill="FFFFFF"/>
              </w:rPr>
              <w:t>Operacioni</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menadžement</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Procesnom</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orijentacijom</w:t>
            </w:r>
            <w:proofErr w:type="spellEnd"/>
            <w:r>
              <w:rPr>
                <w:rStyle w:val="markedcontent"/>
                <w:rFonts w:ascii="Times New Roman" w:hAnsi="Times New Roman" w:cs="Times New Roman"/>
                <w:sz w:val="20"/>
                <w:szCs w:val="20"/>
                <w:shd w:val="clear" w:color="auto" w:fill="FFFFFF"/>
              </w:rPr>
              <w:t xml:space="preserve"> do </w:t>
            </w:r>
            <w:proofErr w:type="spellStart"/>
            <w:r>
              <w:rPr>
                <w:rStyle w:val="markedcontent"/>
                <w:rFonts w:ascii="Times New Roman" w:hAnsi="Times New Roman" w:cs="Times New Roman"/>
                <w:sz w:val="20"/>
                <w:szCs w:val="20"/>
                <w:shd w:val="clear" w:color="auto" w:fill="FFFFFF"/>
              </w:rPr>
              <w:t>konkurentske</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prednosti</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Niš</w:t>
            </w:r>
            <w:proofErr w:type="spellEnd"/>
            <w:r>
              <w:rPr>
                <w:rStyle w:val="markedcontent"/>
                <w:rFonts w:ascii="Times New Roman" w:hAnsi="Times New Roman" w:cs="Times New Roman"/>
                <w:sz w:val="20"/>
                <w:szCs w:val="20"/>
                <w:shd w:val="clear" w:color="auto" w:fill="FFFFFF"/>
              </w:rPr>
              <w:t xml:space="preserve">: </w:t>
            </w:r>
            <w:proofErr w:type="spellStart"/>
            <w:r>
              <w:rPr>
                <w:rStyle w:val="markedcontent"/>
                <w:rFonts w:ascii="Times New Roman" w:hAnsi="Times New Roman" w:cs="Times New Roman"/>
                <w:sz w:val="20"/>
                <w:szCs w:val="20"/>
                <w:shd w:val="clear" w:color="auto" w:fill="FFFFFF"/>
              </w:rPr>
              <w:t>Ekonomski</w:t>
            </w:r>
            <w:proofErr w:type="spellEnd"/>
            <w:r>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Операциони</w:t>
            </w:r>
            <w:proofErr w:type="spellEnd"/>
            <w:r>
              <w:t xml:space="preserve"> </w:t>
            </w:r>
            <w:proofErr w:type="spellStart"/>
            <w:r w:rsidR="00E83254" w:rsidRPr="00EA436F">
              <w:rPr>
                <w:rStyle w:val="markedcontent"/>
                <w:rFonts w:ascii="Times New Roman" w:hAnsi="Times New Roman" w:cs="Times New Roman"/>
                <w:sz w:val="20"/>
                <w:szCs w:val="20"/>
                <w:shd w:val="clear" w:color="auto" w:fill="FFFFFF"/>
              </w:rPr>
              <w:t>менаџмент</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процесном</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оријентацијом</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до</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конкурентске</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предности</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Ниш</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Економски</w:t>
            </w:r>
            <w:proofErr w:type="spellEnd"/>
            <w:r w:rsidR="00E83254" w:rsidRPr="00EA436F">
              <w:rPr>
                <w:rStyle w:val="markedcontent"/>
                <w:rFonts w:ascii="Times New Roman" w:hAnsi="Times New Roman" w:cs="Times New Roman"/>
                <w:sz w:val="20"/>
                <w:szCs w:val="20"/>
                <w:shd w:val="clear" w:color="auto" w:fill="FFFFFF"/>
              </w:rPr>
              <w:t xml:space="preserve"> </w:t>
            </w:r>
            <w:proofErr w:type="spellStart"/>
            <w:r w:rsidR="00E83254" w:rsidRPr="00EA436F">
              <w:rPr>
                <w:rStyle w:val="markedcontent"/>
                <w:rFonts w:ascii="Times New Roman" w:hAnsi="Times New Roman" w:cs="Times New Roman"/>
                <w:sz w:val="20"/>
                <w:szCs w:val="20"/>
                <w:shd w:val="clear" w:color="auto" w:fill="FFFFFF"/>
              </w:rPr>
              <w:t>факултет</w:t>
            </w:r>
            <w:proofErr w:type="spellEnd"/>
            <w:r w:rsidR="00E83254" w:rsidRPr="00EA436F">
              <w:rPr>
                <w:rStyle w:val="markedcontent"/>
                <w:rFonts w:ascii="Times New Roman" w:hAnsi="Times New Roman" w:cs="Times New Roman"/>
                <w:sz w:val="20"/>
                <w:szCs w:val="20"/>
                <w:shd w:val="clear" w:color="auto" w:fill="FFFFFF"/>
              </w:rPr>
              <w:t>.</w:t>
            </w:r>
          </w:p>
          <w:p w:rsidR="00EA436F" w:rsidRPr="00EA436F" w:rsidRDefault="00E83254" w:rsidP="0099304D">
            <w:pPr>
              <w:pStyle w:val="Body"/>
              <w:numPr>
                <w:ilvl w:val="0"/>
                <w:numId w:val="8"/>
              </w:numPr>
              <w:tabs>
                <w:tab w:val="left" w:pos="270"/>
              </w:tabs>
              <w:ind w:left="274" w:hanging="274"/>
              <w:rPr>
                <w:rFonts w:ascii="Times New Roman" w:eastAsia="Times New Roman" w:hAnsi="Times New Roman" w:cs="Times New Roman"/>
                <w:b/>
                <w:bCs/>
                <w:sz w:val="20"/>
                <w:szCs w:val="20"/>
              </w:rPr>
            </w:pPr>
            <w:r w:rsidRPr="00EA436F">
              <w:rPr>
                <w:rStyle w:val="markedcontent"/>
                <w:rFonts w:ascii="Times New Roman" w:hAnsi="Times New Roman" w:cs="Times New Roman"/>
                <w:sz w:val="20"/>
                <w:szCs w:val="20"/>
                <w:shd w:val="clear" w:color="auto" w:fill="FFFFFF"/>
              </w:rPr>
              <w:t>Chopra, S. (2019). Supply Chain Management: Strategy, Planning, and Operations. Harlow: Pearson Education Limited.</w:t>
            </w:r>
          </w:p>
          <w:p w:rsidR="00EA436F" w:rsidRPr="00EA436F" w:rsidRDefault="00E83254" w:rsidP="0099304D">
            <w:pPr>
              <w:pStyle w:val="Body"/>
              <w:numPr>
                <w:ilvl w:val="0"/>
                <w:numId w:val="8"/>
              </w:numPr>
              <w:tabs>
                <w:tab w:val="left" w:pos="270"/>
              </w:tabs>
              <w:ind w:left="274" w:hanging="274"/>
              <w:rPr>
                <w:rStyle w:val="markedcontent"/>
                <w:rFonts w:ascii="Times New Roman" w:eastAsia="Times New Roman" w:hAnsi="Times New Roman" w:cs="Times New Roman"/>
                <w:b/>
                <w:bCs/>
                <w:sz w:val="20"/>
                <w:szCs w:val="20"/>
              </w:rPr>
            </w:pPr>
            <w:r w:rsidRPr="00EA436F">
              <w:rPr>
                <w:rStyle w:val="markedcontent"/>
                <w:rFonts w:ascii="Times New Roman" w:hAnsi="Times New Roman" w:cs="Times New Roman"/>
                <w:sz w:val="20"/>
                <w:szCs w:val="20"/>
                <w:shd w:val="clear" w:color="auto" w:fill="FFFFFF"/>
              </w:rPr>
              <w:t>Christopher, M. (2016). Logistics &amp; Supply Chain Management. Harlow: Pearson Education Limited</w:t>
            </w:r>
            <w:r w:rsidR="00EA436F">
              <w:rPr>
                <w:rStyle w:val="markedcontent"/>
                <w:rFonts w:ascii="Times New Roman" w:hAnsi="Times New Roman" w:cs="Times New Roman"/>
                <w:sz w:val="20"/>
                <w:szCs w:val="20"/>
                <w:shd w:val="clear" w:color="auto" w:fill="FFFFFF"/>
              </w:rPr>
              <w:t>.</w:t>
            </w:r>
          </w:p>
          <w:p w:rsidR="00EA436F" w:rsidRPr="00EA436F" w:rsidRDefault="00E83254" w:rsidP="0099304D">
            <w:pPr>
              <w:pStyle w:val="Body"/>
              <w:numPr>
                <w:ilvl w:val="0"/>
                <w:numId w:val="8"/>
              </w:numPr>
              <w:tabs>
                <w:tab w:val="left" w:pos="270"/>
              </w:tabs>
              <w:ind w:left="274" w:hanging="274"/>
              <w:rPr>
                <w:rFonts w:ascii="Times New Roman" w:eastAsia="Times New Roman" w:hAnsi="Times New Roman" w:cs="Times New Roman"/>
                <w:b/>
                <w:bCs/>
                <w:sz w:val="20"/>
                <w:szCs w:val="20"/>
              </w:rPr>
            </w:pPr>
            <w:proofErr w:type="spellStart"/>
            <w:r w:rsidRPr="00EA436F">
              <w:rPr>
                <w:rStyle w:val="markedcontent"/>
                <w:rFonts w:ascii="Times New Roman" w:hAnsi="Times New Roman" w:cs="Times New Roman"/>
                <w:sz w:val="20"/>
                <w:szCs w:val="20"/>
                <w:shd w:val="clear" w:color="auto" w:fill="FFFFFF"/>
              </w:rPr>
              <w:t>Lysons</w:t>
            </w:r>
            <w:proofErr w:type="spellEnd"/>
            <w:r w:rsidRPr="00EA436F">
              <w:rPr>
                <w:rStyle w:val="markedcontent"/>
                <w:rFonts w:ascii="Times New Roman" w:hAnsi="Times New Roman" w:cs="Times New Roman"/>
                <w:sz w:val="20"/>
                <w:szCs w:val="20"/>
                <w:shd w:val="clear" w:color="auto" w:fill="FFFFFF"/>
              </w:rPr>
              <w:t>, K. &amp; Farrington, B. (2016). Procurement &amp; Supply Chain Management. Harlow: Pearson Education Limited.</w:t>
            </w:r>
          </w:p>
          <w:p w:rsidR="00641FAC" w:rsidRPr="00EA436F" w:rsidRDefault="00E83254" w:rsidP="0099304D">
            <w:pPr>
              <w:pStyle w:val="Body"/>
              <w:numPr>
                <w:ilvl w:val="0"/>
                <w:numId w:val="8"/>
              </w:numPr>
              <w:tabs>
                <w:tab w:val="left" w:pos="270"/>
              </w:tabs>
              <w:ind w:left="274" w:hanging="274"/>
              <w:rPr>
                <w:rFonts w:ascii="Times New Roman" w:eastAsia="Times New Roman" w:hAnsi="Times New Roman" w:cs="Times New Roman"/>
                <w:b/>
                <w:bCs/>
                <w:sz w:val="20"/>
                <w:szCs w:val="20"/>
              </w:rPr>
            </w:pPr>
            <w:r w:rsidRPr="00EA436F">
              <w:rPr>
                <w:rStyle w:val="markedcontent"/>
                <w:rFonts w:ascii="Times New Roman" w:hAnsi="Times New Roman" w:cs="Times New Roman"/>
                <w:sz w:val="20"/>
                <w:szCs w:val="20"/>
                <w:shd w:val="clear" w:color="auto" w:fill="FFFFFF"/>
              </w:rPr>
              <w:t>Myerson, P. (2012). Lean Supply Chain and Logistics Management. New York: McGraw Hill.</w:t>
            </w:r>
          </w:p>
        </w:tc>
      </w:tr>
      <w:tr w:rsidR="00641FAC" w:rsidRPr="00841332" w:rsidTr="0016468C">
        <w:trPr>
          <w:trHeight w:val="234"/>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270C16">
            <w:pPr>
              <w:pStyle w:val="Body"/>
              <w:tabs>
                <w:tab w:val="left" w:pos="567"/>
              </w:tabs>
              <w:rPr>
                <w:rFonts w:ascii="Times New Roman" w:hAnsi="Times New Roman" w:cs="Times New Roman"/>
                <w:sz w:val="20"/>
                <w:szCs w:val="20"/>
              </w:rPr>
            </w:pPr>
            <w:r w:rsidRPr="00841332">
              <w:rPr>
                <w:rFonts w:ascii="Times New Roman" w:hAnsi="Times New Roman" w:cs="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74A82" w:rsidP="00270C16">
            <w:pPr>
              <w:pStyle w:val="Body"/>
              <w:tabs>
                <w:tab w:val="left" w:pos="567"/>
              </w:tabs>
              <w:rPr>
                <w:rFonts w:ascii="Times New Roman" w:hAnsi="Times New Roman" w:cs="Times New Roman"/>
                <w:sz w:val="20"/>
                <w:szCs w:val="20"/>
              </w:rPr>
            </w:pPr>
            <w:r w:rsidRPr="00841332">
              <w:rPr>
                <w:rFonts w:ascii="Times New Roman" w:hAnsi="Times New Roman" w:cs="Times New Roman"/>
                <w:b/>
                <w:sz w:val="20"/>
                <w:szCs w:val="20"/>
              </w:rPr>
              <w:t>Theoretical teaching:</w:t>
            </w:r>
            <w:r w:rsidR="00EF400A" w:rsidRPr="00841332">
              <w:rPr>
                <w:rFonts w:ascii="Times New Roman" w:hAnsi="Times New Roman" w:cs="Times New Roman"/>
                <w:b/>
                <w:sz w:val="20"/>
                <w:szCs w:val="20"/>
              </w:rPr>
              <w:t xml:space="preserve"> </w:t>
            </w:r>
            <w:r w:rsidR="00EF400A" w:rsidRPr="0099304D">
              <w:rPr>
                <w:rFonts w:ascii="Times New Roman" w:hAnsi="Times New Roman" w:cs="Times New Roman"/>
                <w:sz w:val="20"/>
                <w:szCs w:val="20"/>
              </w:rPr>
              <w:t>2</w:t>
            </w:r>
          </w:p>
        </w:tc>
        <w:tc>
          <w:tcPr>
            <w:tcW w:w="387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74A82" w:rsidP="00270C16">
            <w:pPr>
              <w:pStyle w:val="Body"/>
              <w:tabs>
                <w:tab w:val="left" w:pos="567"/>
              </w:tabs>
              <w:rPr>
                <w:rFonts w:ascii="Times New Roman" w:hAnsi="Times New Roman" w:cs="Times New Roman"/>
                <w:sz w:val="20"/>
                <w:szCs w:val="20"/>
              </w:rPr>
            </w:pPr>
            <w:r w:rsidRPr="00841332">
              <w:rPr>
                <w:rFonts w:ascii="Times New Roman" w:hAnsi="Times New Roman" w:cs="Times New Roman"/>
                <w:b/>
                <w:sz w:val="20"/>
                <w:szCs w:val="20"/>
              </w:rPr>
              <w:t>Practical teaching:</w:t>
            </w:r>
            <w:r w:rsidR="00EF400A" w:rsidRPr="00841332">
              <w:rPr>
                <w:rFonts w:ascii="Times New Roman" w:hAnsi="Times New Roman" w:cs="Times New Roman"/>
                <w:b/>
                <w:sz w:val="20"/>
                <w:szCs w:val="20"/>
              </w:rPr>
              <w:t xml:space="preserve"> </w:t>
            </w:r>
            <w:r w:rsidR="00EF400A" w:rsidRPr="0099304D">
              <w:rPr>
                <w:rFonts w:ascii="Times New Roman" w:hAnsi="Times New Roman" w:cs="Times New Roman"/>
                <w:sz w:val="20"/>
                <w:szCs w:val="20"/>
              </w:rPr>
              <w:t>2</w:t>
            </w:r>
          </w:p>
        </w:tc>
      </w:tr>
      <w:tr w:rsidR="00641FAC" w:rsidRPr="00841332" w:rsidTr="0016468C">
        <w:trPr>
          <w:trHeight w:val="545"/>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841332" w:rsidRDefault="00674A82" w:rsidP="002E1476">
            <w:pPr>
              <w:pStyle w:val="Body"/>
              <w:tabs>
                <w:tab w:val="left" w:pos="567"/>
              </w:tabs>
              <w:rPr>
                <w:rFonts w:ascii="Times New Roman" w:hAnsi="Times New Roman" w:cs="Times New Roman"/>
                <w:sz w:val="20"/>
                <w:szCs w:val="20"/>
              </w:rPr>
            </w:pPr>
            <w:r w:rsidRPr="00841332">
              <w:rPr>
                <w:rFonts w:ascii="Times New Roman" w:hAnsi="Times New Roman" w:cs="Times New Roman"/>
                <w:b/>
                <w:bCs/>
                <w:sz w:val="20"/>
                <w:szCs w:val="20"/>
              </w:rPr>
              <w:t>Method of carrying out the teaching</w:t>
            </w:r>
          </w:p>
          <w:p w:rsidR="00641FAC" w:rsidRPr="000A2268" w:rsidRDefault="000A2268" w:rsidP="000A2268">
            <w:pPr>
              <w:pStyle w:val="Body"/>
              <w:tabs>
                <w:tab w:val="left" w:pos="567"/>
              </w:tabs>
              <w:jc w:val="both"/>
              <w:rPr>
                <w:rFonts w:ascii="Times New Roman" w:hAnsi="Times New Roman" w:cs="Times New Roman"/>
                <w:sz w:val="20"/>
                <w:szCs w:val="20"/>
              </w:rPr>
            </w:pPr>
            <w:r w:rsidRPr="000A2268">
              <w:rPr>
                <w:rFonts w:ascii="Times New Roman" w:hAnsi="Times New Roman" w:cs="Times New Roman"/>
                <w:sz w:val="20"/>
                <w:szCs w:val="20"/>
              </w:rPr>
              <w:t>Discussions, presentations, and case study analyses; solving problems of domestic and international companies; group work.</w:t>
            </w:r>
          </w:p>
        </w:tc>
      </w:tr>
      <w:tr w:rsidR="00641FAC" w:rsidRPr="00841332" w:rsidTr="0016468C">
        <w:trPr>
          <w:trHeight w:val="222"/>
          <w:jc w:val="center"/>
        </w:trPr>
        <w:tc>
          <w:tcPr>
            <w:tcW w:w="1071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74A82" w:rsidP="00674A82">
            <w:pPr>
              <w:pStyle w:val="Body"/>
              <w:tabs>
                <w:tab w:val="left" w:pos="567"/>
              </w:tabs>
              <w:rPr>
                <w:rFonts w:ascii="Times New Roman" w:hAnsi="Times New Roman" w:cs="Times New Roman"/>
                <w:sz w:val="20"/>
                <w:szCs w:val="20"/>
              </w:rPr>
            </w:pPr>
            <w:r w:rsidRPr="00841332">
              <w:rPr>
                <w:rFonts w:ascii="Times New Roman" w:hAnsi="Times New Roman" w:cs="Times New Roman"/>
                <w:b/>
                <w:bCs/>
                <w:sz w:val="20"/>
                <w:szCs w:val="20"/>
              </w:rPr>
              <w:t>Evaluation of knowledge (maximum number of points 100)</w:t>
            </w:r>
          </w:p>
        </w:tc>
      </w:tr>
      <w:tr w:rsidR="00641FAC" w:rsidRPr="00841332" w:rsidTr="0016468C">
        <w:trPr>
          <w:trHeight w:val="22"/>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b/>
                <w:bCs/>
                <w:sz w:val="20"/>
                <w:szCs w:val="20"/>
              </w:rPr>
              <w:t xml:space="preserve">Pre-exam </w:t>
            </w:r>
            <w:r w:rsidR="00674A82" w:rsidRPr="00841332">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99304D" w:rsidP="00674A82">
            <w:pPr>
              <w:pStyle w:val="Body"/>
              <w:tabs>
                <w:tab w:val="left" w:pos="567"/>
              </w:tabs>
              <w:rPr>
                <w:rFonts w:ascii="Times New Roman" w:hAnsi="Times New Roman" w:cs="Times New Roman"/>
                <w:sz w:val="20"/>
                <w:szCs w:val="20"/>
              </w:rPr>
            </w:pPr>
            <w:r>
              <w:rPr>
                <w:rFonts w:ascii="Times New Roman" w:hAnsi="Times New Roman" w:cs="Times New Roman"/>
                <w:sz w:val="20"/>
                <w:szCs w:val="20"/>
              </w:rPr>
              <w:t>P</w:t>
            </w:r>
            <w:r w:rsidR="007C0B15" w:rsidRPr="00841332">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74A82" w:rsidP="00674A82">
            <w:pPr>
              <w:pStyle w:val="Body"/>
              <w:tabs>
                <w:tab w:val="left" w:pos="567"/>
              </w:tabs>
              <w:rPr>
                <w:rFonts w:ascii="Times New Roman" w:hAnsi="Times New Roman" w:cs="Times New Roman"/>
                <w:sz w:val="20"/>
                <w:szCs w:val="20"/>
              </w:rPr>
            </w:pPr>
            <w:r w:rsidRPr="00841332">
              <w:rPr>
                <w:rFonts w:ascii="Times New Roman" w:hAnsi="Times New Roman" w:cs="Times New Roman"/>
                <w:b/>
                <w:iCs/>
                <w:sz w:val="20"/>
                <w:szCs w:val="20"/>
              </w:rPr>
              <w:t>Final exam</w:t>
            </w: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Points</w:t>
            </w:r>
          </w:p>
        </w:tc>
      </w:tr>
      <w:tr w:rsidR="00641FAC" w:rsidRPr="00841332" w:rsidTr="0016468C">
        <w:trPr>
          <w:trHeight w:val="104"/>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EF400A"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Written exam</w:t>
            </w: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41FAC" w:rsidP="00674A82">
            <w:pPr>
              <w:tabs>
                <w:tab w:val="left" w:pos="567"/>
              </w:tabs>
              <w:rPr>
                <w:sz w:val="20"/>
                <w:szCs w:val="20"/>
              </w:rPr>
            </w:pPr>
          </w:p>
        </w:tc>
      </w:tr>
      <w:tr w:rsidR="00641FAC" w:rsidRPr="00841332" w:rsidTr="0016468C">
        <w:trPr>
          <w:trHeight w:val="20"/>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Par</w:t>
            </w:r>
            <w:r w:rsidR="00674A82" w:rsidRPr="00841332">
              <w:rPr>
                <w:rFonts w:ascii="Times New Roman" w:hAnsi="Times New Roman" w:cs="Times New Roman"/>
                <w:sz w:val="20"/>
                <w:szCs w:val="20"/>
              </w:rPr>
              <w:t>t</w:t>
            </w:r>
            <w:r w:rsidRPr="00841332">
              <w:rPr>
                <w:rFonts w:ascii="Times New Roman" w:hAnsi="Times New Roman" w:cs="Times New Roman"/>
                <w:sz w:val="20"/>
                <w:szCs w:val="20"/>
              </w:rPr>
              <w: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41FAC" w:rsidP="00674A82">
            <w:pPr>
              <w:pStyle w:val="Body"/>
              <w:tabs>
                <w:tab w:val="left" w:pos="567"/>
              </w:tabs>
              <w:rPr>
                <w:rFonts w:ascii="Times New Roman" w:hAnsi="Times New Roman" w:cs="Times New Roman"/>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99304D" w:rsidP="00674A82">
            <w:pPr>
              <w:pStyle w:val="Body"/>
              <w:tabs>
                <w:tab w:val="left" w:pos="567"/>
              </w:tabs>
              <w:rPr>
                <w:rFonts w:ascii="Times New Roman" w:hAnsi="Times New Roman" w:cs="Times New Roman"/>
                <w:sz w:val="20"/>
                <w:szCs w:val="20"/>
              </w:rPr>
            </w:pPr>
            <w:r>
              <w:rPr>
                <w:rFonts w:ascii="Times New Roman" w:hAnsi="Times New Roman" w:cs="Times New Roman"/>
                <w:sz w:val="20"/>
                <w:szCs w:val="20"/>
              </w:rPr>
              <w:t>Oral exam</w:t>
            </w: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99304D" w:rsidP="00674A82">
            <w:pPr>
              <w:rPr>
                <w:sz w:val="20"/>
                <w:szCs w:val="20"/>
              </w:rPr>
            </w:pPr>
            <w:r w:rsidRPr="00841332">
              <w:rPr>
                <w:sz w:val="20"/>
                <w:szCs w:val="20"/>
              </w:rPr>
              <w:t>50</w:t>
            </w:r>
          </w:p>
        </w:tc>
      </w:tr>
      <w:tr w:rsidR="00641FAC" w:rsidRPr="00841332" w:rsidTr="0016468C">
        <w:trPr>
          <w:trHeight w:val="117"/>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EF400A" w:rsidP="00674A82">
            <w:pPr>
              <w:tabs>
                <w:tab w:val="left" w:pos="567"/>
              </w:tabs>
              <w:rPr>
                <w:sz w:val="20"/>
                <w:szCs w:val="20"/>
              </w:rPr>
            </w:pPr>
            <w:r w:rsidRPr="00841332">
              <w:rPr>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41FAC" w:rsidP="00674A82">
            <w:pPr>
              <w:pStyle w:val="Body"/>
              <w:tabs>
                <w:tab w:val="left" w:pos="567"/>
              </w:tabs>
              <w:rPr>
                <w:rFonts w:ascii="Times New Roman" w:hAnsi="Times New Roman" w:cs="Times New Roman"/>
                <w:sz w:val="20"/>
                <w:szCs w:val="20"/>
              </w:rPr>
            </w:pP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41FAC" w:rsidP="00674A82">
            <w:pPr>
              <w:rPr>
                <w:sz w:val="20"/>
                <w:szCs w:val="20"/>
              </w:rPr>
            </w:pPr>
          </w:p>
        </w:tc>
      </w:tr>
      <w:tr w:rsidR="00641FAC" w:rsidRPr="00841332" w:rsidTr="0016468C">
        <w:trPr>
          <w:trHeight w:val="222"/>
          <w:jc w:val="center"/>
        </w:trPr>
        <w:tc>
          <w:tcPr>
            <w:tcW w:w="38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7C0B15" w:rsidP="00674A82">
            <w:pPr>
              <w:pStyle w:val="Body"/>
              <w:tabs>
                <w:tab w:val="left" w:pos="567"/>
              </w:tabs>
              <w:rPr>
                <w:rFonts w:ascii="Times New Roman" w:hAnsi="Times New Roman" w:cs="Times New Roman"/>
                <w:sz w:val="20"/>
                <w:szCs w:val="20"/>
              </w:rPr>
            </w:pPr>
            <w:r w:rsidRPr="00841332">
              <w:rPr>
                <w:rFonts w:ascii="Times New Roman" w:hAnsi="Times New Roman" w:cs="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EF400A" w:rsidP="00674A82">
            <w:pPr>
              <w:tabs>
                <w:tab w:val="left" w:pos="567"/>
              </w:tabs>
              <w:rPr>
                <w:sz w:val="20"/>
                <w:szCs w:val="20"/>
              </w:rPr>
            </w:pPr>
            <w:r w:rsidRPr="00841332">
              <w:rPr>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41FAC" w:rsidP="00674A82">
            <w:pPr>
              <w:rPr>
                <w:sz w:val="20"/>
                <w:szCs w:val="20"/>
              </w:rPr>
            </w:pPr>
          </w:p>
        </w:tc>
        <w:tc>
          <w:tcPr>
            <w:tcW w:w="239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41332" w:rsidRDefault="00641FAC" w:rsidP="00674A82">
            <w:pPr>
              <w:rPr>
                <w:sz w:val="20"/>
                <w:szCs w:val="20"/>
              </w:rPr>
            </w:pPr>
          </w:p>
        </w:tc>
      </w:tr>
    </w:tbl>
    <w:p w:rsidR="00641FAC" w:rsidRDefault="00641FAC" w:rsidP="0016468C">
      <w:pPr>
        <w:pStyle w:val="Body"/>
        <w:widowControl w:val="0"/>
      </w:pPr>
      <w:bookmarkStart w:id="0" w:name="_GoBack"/>
      <w:bookmarkEnd w:id="0"/>
    </w:p>
    <w:sectPr w:rsidR="00641FAC" w:rsidSect="0016468C">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3A6F" w:rsidRDefault="00F83A6F">
      <w:r>
        <w:separator/>
      </w:r>
    </w:p>
  </w:endnote>
  <w:endnote w:type="continuationSeparator" w:id="0">
    <w:p w:rsidR="00F83A6F" w:rsidRDefault="00F83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3A6F" w:rsidRDefault="00F83A6F">
      <w:r>
        <w:separator/>
      </w:r>
    </w:p>
  </w:footnote>
  <w:footnote w:type="continuationSeparator" w:id="0">
    <w:p w:rsidR="00F83A6F" w:rsidRDefault="00F83A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44553"/>
    <w:multiLevelType w:val="multilevel"/>
    <w:tmpl w:val="A210B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5214D5"/>
    <w:multiLevelType w:val="hybridMultilevel"/>
    <w:tmpl w:val="C1F464E4"/>
    <w:lvl w:ilvl="0" w:tplc="12A6AFD2">
      <w:start w:val="1"/>
      <w:numFmt w:val="decimal"/>
      <w:lvlText w:val="%1."/>
      <w:lvlJc w:val="left"/>
      <w:pPr>
        <w:ind w:left="720" w:hanging="360"/>
      </w:pPr>
      <w:rPr>
        <w:b w:val="0"/>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2" w15:restartNumberingAfterBreak="0">
    <w:nsid w:val="0BAB4451"/>
    <w:multiLevelType w:val="hybridMultilevel"/>
    <w:tmpl w:val="3DFAF652"/>
    <w:lvl w:ilvl="0" w:tplc="8CC4D4AA">
      <w:start w:val="1"/>
      <w:numFmt w:val="decimal"/>
      <w:lvlText w:val="%1."/>
      <w:lvlJc w:val="left"/>
      <w:pPr>
        <w:ind w:left="720" w:hanging="360"/>
      </w:pPr>
      <w:rPr>
        <w:rFonts w:eastAsia="Arial Unicode MS" w:hint="default"/>
        <w:b w:val="0"/>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 w15:restartNumberingAfterBreak="0">
    <w:nsid w:val="1477460B"/>
    <w:multiLevelType w:val="hybridMultilevel"/>
    <w:tmpl w:val="CF603C46"/>
    <w:lvl w:ilvl="0" w:tplc="081A000F">
      <w:start w:val="1"/>
      <w:numFmt w:val="decimal"/>
      <w:lvlText w:val="%1."/>
      <w:lvlJc w:val="left"/>
      <w:pPr>
        <w:ind w:left="720" w:hanging="360"/>
      </w:p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4"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spacing w:val="0"/>
        <w:w w:val="100"/>
        <w:kern w:val="0"/>
        <w:position w:val="0"/>
        <w:highlight w:val="none"/>
        <w:vertAlign w:val="base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spacing w:val="0"/>
        <w:w w:val="100"/>
        <w:kern w:val="0"/>
        <w:position w:val="0"/>
        <w:highlight w:val="none"/>
        <w:vertAlign w:val="base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spacing w:val="0"/>
        <w:w w:val="100"/>
        <w:kern w:val="0"/>
        <w:position w:val="0"/>
        <w:highlight w:val="none"/>
        <w:vertAlign w:val="base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spacing w:val="0"/>
        <w:w w:val="100"/>
        <w:kern w:val="0"/>
        <w:position w:val="0"/>
        <w:highlight w:val="none"/>
        <w:vertAlign w:val="base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spacing w:val="0"/>
        <w:w w:val="100"/>
        <w:kern w:val="0"/>
        <w:position w:val="0"/>
        <w:highlight w:val="none"/>
        <w:vertAlign w:val="base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spacing w:val="0"/>
        <w:w w:val="100"/>
        <w:kern w:val="0"/>
        <w:position w:val="0"/>
        <w:highlight w:val="none"/>
        <w:vertAlign w:val="base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spacing w:val="0"/>
        <w:w w:val="100"/>
        <w:kern w:val="0"/>
        <w:position w:val="0"/>
        <w:highlight w:val="none"/>
        <w:vertAlign w:val="base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spacing w:val="0"/>
        <w:w w:val="100"/>
        <w:kern w:val="0"/>
        <w:position w:val="0"/>
        <w:highlight w:val="none"/>
        <w:vertAlign w:val="base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spacing w:val="0"/>
        <w:w w:val="100"/>
        <w:kern w:val="0"/>
        <w:position w:val="0"/>
        <w:highlight w:val="none"/>
        <w:vertAlign w:val="baseline"/>
      </w:rPr>
    </w:lvl>
  </w:abstractNum>
  <w:abstractNum w:abstractNumId="5"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spacing w:val="0"/>
        <w:w w:val="100"/>
        <w:kern w:val="0"/>
        <w:position w:val="0"/>
        <w:highlight w:val="none"/>
        <w:vertAlign w:val="baseline"/>
      </w:rPr>
    </w:lvl>
    <w:lvl w:ilvl="1" w:tplc="FBEC5214">
      <w:start w:val="1"/>
      <w:numFmt w:val="bullet"/>
      <w:lvlText w:val="-"/>
      <w:lvlJc w:val="left"/>
      <w:pPr>
        <w:tabs>
          <w:tab w:val="left" w:pos="567"/>
        </w:tabs>
        <w:ind w:left="758" w:hanging="158"/>
      </w:pPr>
      <w:rPr>
        <w:rFonts w:hAnsi="Arial Unicode MS"/>
        <w:caps w:val="0"/>
        <w:smallCaps w:val="0"/>
        <w:strike w:val="0"/>
        <w:dstrike w:val="0"/>
        <w:spacing w:val="0"/>
        <w:w w:val="100"/>
        <w:kern w:val="0"/>
        <w:position w:val="0"/>
        <w:highlight w:val="none"/>
        <w:vertAlign w:val="baseline"/>
      </w:rPr>
    </w:lvl>
    <w:lvl w:ilvl="2" w:tplc="427E49CC">
      <w:start w:val="1"/>
      <w:numFmt w:val="bullet"/>
      <w:lvlText w:val="-"/>
      <w:lvlJc w:val="left"/>
      <w:pPr>
        <w:tabs>
          <w:tab w:val="left" w:pos="567"/>
        </w:tabs>
        <w:ind w:left="1358" w:hanging="158"/>
      </w:pPr>
      <w:rPr>
        <w:rFonts w:hAnsi="Arial Unicode MS"/>
        <w:caps w:val="0"/>
        <w:smallCaps w:val="0"/>
        <w:strike w:val="0"/>
        <w:dstrike w:val="0"/>
        <w:spacing w:val="0"/>
        <w:w w:val="100"/>
        <w:kern w:val="0"/>
        <w:position w:val="0"/>
        <w:highlight w:val="none"/>
        <w:vertAlign w:val="baseline"/>
      </w:rPr>
    </w:lvl>
    <w:lvl w:ilvl="3" w:tplc="8EA6134E">
      <w:start w:val="1"/>
      <w:numFmt w:val="bullet"/>
      <w:lvlText w:val="-"/>
      <w:lvlJc w:val="left"/>
      <w:pPr>
        <w:tabs>
          <w:tab w:val="left" w:pos="567"/>
        </w:tabs>
        <w:ind w:left="1958" w:hanging="158"/>
      </w:pPr>
      <w:rPr>
        <w:rFonts w:hAnsi="Arial Unicode MS"/>
        <w:caps w:val="0"/>
        <w:smallCaps w:val="0"/>
        <w:strike w:val="0"/>
        <w:dstrike w:val="0"/>
        <w:spacing w:val="0"/>
        <w:w w:val="100"/>
        <w:kern w:val="0"/>
        <w:position w:val="0"/>
        <w:highlight w:val="none"/>
        <w:vertAlign w:val="baseline"/>
      </w:rPr>
    </w:lvl>
    <w:lvl w:ilvl="4" w:tplc="E926024A">
      <w:start w:val="1"/>
      <w:numFmt w:val="bullet"/>
      <w:lvlText w:val="-"/>
      <w:lvlJc w:val="left"/>
      <w:pPr>
        <w:tabs>
          <w:tab w:val="left" w:pos="567"/>
        </w:tabs>
        <w:ind w:left="2558" w:hanging="158"/>
      </w:pPr>
      <w:rPr>
        <w:rFonts w:hAnsi="Arial Unicode MS"/>
        <w:caps w:val="0"/>
        <w:smallCaps w:val="0"/>
        <w:strike w:val="0"/>
        <w:dstrike w:val="0"/>
        <w:spacing w:val="0"/>
        <w:w w:val="100"/>
        <w:kern w:val="0"/>
        <w:position w:val="0"/>
        <w:highlight w:val="none"/>
        <w:vertAlign w:val="baseline"/>
      </w:rPr>
    </w:lvl>
    <w:lvl w:ilvl="5" w:tplc="364EC528">
      <w:start w:val="1"/>
      <w:numFmt w:val="bullet"/>
      <w:lvlText w:val="-"/>
      <w:lvlJc w:val="left"/>
      <w:pPr>
        <w:tabs>
          <w:tab w:val="left" w:pos="567"/>
        </w:tabs>
        <w:ind w:left="3158" w:hanging="158"/>
      </w:pPr>
      <w:rPr>
        <w:rFonts w:hAnsi="Arial Unicode MS"/>
        <w:caps w:val="0"/>
        <w:smallCaps w:val="0"/>
        <w:strike w:val="0"/>
        <w:dstrike w:val="0"/>
        <w:spacing w:val="0"/>
        <w:w w:val="100"/>
        <w:kern w:val="0"/>
        <w:position w:val="0"/>
        <w:highlight w:val="none"/>
        <w:vertAlign w:val="baseline"/>
      </w:rPr>
    </w:lvl>
    <w:lvl w:ilvl="6" w:tplc="299EE64A">
      <w:start w:val="1"/>
      <w:numFmt w:val="bullet"/>
      <w:lvlText w:val="-"/>
      <w:lvlJc w:val="left"/>
      <w:pPr>
        <w:tabs>
          <w:tab w:val="left" w:pos="567"/>
        </w:tabs>
        <w:ind w:left="3758" w:hanging="158"/>
      </w:pPr>
      <w:rPr>
        <w:rFonts w:hAnsi="Arial Unicode MS"/>
        <w:caps w:val="0"/>
        <w:smallCaps w:val="0"/>
        <w:strike w:val="0"/>
        <w:dstrike w:val="0"/>
        <w:spacing w:val="0"/>
        <w:w w:val="100"/>
        <w:kern w:val="0"/>
        <w:position w:val="0"/>
        <w:highlight w:val="none"/>
        <w:vertAlign w:val="baseline"/>
      </w:rPr>
    </w:lvl>
    <w:lvl w:ilvl="7" w:tplc="385ED76A">
      <w:start w:val="1"/>
      <w:numFmt w:val="bullet"/>
      <w:lvlText w:val="-"/>
      <w:lvlJc w:val="left"/>
      <w:pPr>
        <w:tabs>
          <w:tab w:val="left" w:pos="567"/>
        </w:tabs>
        <w:ind w:left="4358" w:hanging="158"/>
      </w:pPr>
      <w:rPr>
        <w:rFonts w:hAnsi="Arial Unicode MS"/>
        <w:caps w:val="0"/>
        <w:smallCaps w:val="0"/>
        <w:strike w:val="0"/>
        <w:dstrike w:val="0"/>
        <w:spacing w:val="0"/>
        <w:w w:val="100"/>
        <w:kern w:val="0"/>
        <w:position w:val="0"/>
        <w:highlight w:val="none"/>
        <w:vertAlign w:val="baseline"/>
      </w:rPr>
    </w:lvl>
    <w:lvl w:ilvl="8" w:tplc="8B12BC2E">
      <w:start w:val="1"/>
      <w:numFmt w:val="bullet"/>
      <w:lvlText w:val="-"/>
      <w:lvlJc w:val="left"/>
      <w:pPr>
        <w:tabs>
          <w:tab w:val="left" w:pos="567"/>
        </w:tabs>
        <w:ind w:left="4958" w:hanging="158"/>
      </w:pPr>
      <w:rPr>
        <w:rFonts w:hAnsi="Arial Unicode MS"/>
        <w:caps w:val="0"/>
        <w:smallCaps w:val="0"/>
        <w:strike w:val="0"/>
        <w:dstrike w:val="0"/>
        <w:spacing w:val="0"/>
        <w:w w:val="100"/>
        <w:kern w:val="0"/>
        <w:position w:val="0"/>
        <w:highlight w:val="none"/>
        <w:vertAlign w:val="baseline"/>
      </w:rPr>
    </w:lvl>
  </w:abstractNum>
  <w:abstractNum w:abstractNumId="6" w15:restartNumberingAfterBreak="0">
    <w:nsid w:val="764F0DE1"/>
    <w:multiLevelType w:val="hybridMultilevel"/>
    <w:tmpl w:val="5BB6BE08"/>
    <w:lvl w:ilvl="0" w:tplc="3AA2BB8C">
      <w:start w:val="1"/>
      <w:numFmt w:val="decimal"/>
      <w:lvlText w:val="%1."/>
      <w:lvlJc w:val="left"/>
      <w:pPr>
        <w:ind w:left="720" w:hanging="360"/>
      </w:pPr>
      <w:rPr>
        <w:rFonts w:ascii="Times New Roman" w:hAnsi="Times New Roman" w:hint="default"/>
        <w:b/>
        <w:sz w:val="20"/>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7" w15:restartNumberingAfterBreak="0">
    <w:nsid w:val="7EC63D6B"/>
    <w:multiLevelType w:val="multilevel"/>
    <w:tmpl w:val="DE5CF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6"/>
  </w:num>
  <w:num w:numId="4">
    <w:abstractNumId w:val="3"/>
  </w:num>
  <w:num w:numId="5">
    <w:abstractNumId w:val="1"/>
  </w:num>
  <w:num w:numId="6">
    <w:abstractNumId w:val="0"/>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A2268"/>
    <w:rsid w:val="0016468C"/>
    <w:rsid w:val="00192F3E"/>
    <w:rsid w:val="0025713E"/>
    <w:rsid w:val="00270C16"/>
    <w:rsid w:val="002E1476"/>
    <w:rsid w:val="0030512A"/>
    <w:rsid w:val="003F51CB"/>
    <w:rsid w:val="00440C4C"/>
    <w:rsid w:val="004D4BDD"/>
    <w:rsid w:val="004E35A2"/>
    <w:rsid w:val="00523340"/>
    <w:rsid w:val="005842F8"/>
    <w:rsid w:val="00641FAC"/>
    <w:rsid w:val="00674A82"/>
    <w:rsid w:val="006D2C6B"/>
    <w:rsid w:val="007C0B15"/>
    <w:rsid w:val="00837E2E"/>
    <w:rsid w:val="00841332"/>
    <w:rsid w:val="0093621F"/>
    <w:rsid w:val="0099304D"/>
    <w:rsid w:val="009E21AF"/>
    <w:rsid w:val="00BD0BF4"/>
    <w:rsid w:val="00CB5CC8"/>
    <w:rsid w:val="00D276F0"/>
    <w:rsid w:val="00E83254"/>
    <w:rsid w:val="00E83E19"/>
    <w:rsid w:val="00EA436F"/>
    <w:rsid w:val="00EF400A"/>
    <w:rsid w:val="00F83A6F"/>
    <w:rsid w:val="00FA592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4BA73"/>
  <w15:docId w15:val="{9ECD17BD-AF0F-4737-B2FB-4300CCA22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customStyle="1" w:styleId="markedcontent">
    <w:name w:val="markedcontent"/>
    <w:basedOn w:val="DefaultParagraphFont"/>
    <w:rsid w:val="00EF400A"/>
  </w:style>
  <w:style w:type="character" w:styleId="Strong">
    <w:name w:val="Strong"/>
    <w:basedOn w:val="DefaultParagraphFont"/>
    <w:uiPriority w:val="22"/>
    <w:qFormat/>
    <w:rsid w:val="000A22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2999194">
      <w:bodyDiv w:val="1"/>
      <w:marLeft w:val="0"/>
      <w:marRight w:val="0"/>
      <w:marTop w:val="0"/>
      <w:marBottom w:val="0"/>
      <w:divBdr>
        <w:top w:val="none" w:sz="0" w:space="0" w:color="auto"/>
        <w:left w:val="none" w:sz="0" w:space="0" w:color="auto"/>
        <w:bottom w:val="none" w:sz="0" w:space="0" w:color="auto"/>
        <w:right w:val="none" w:sz="0" w:space="0" w:color="auto"/>
      </w:divBdr>
    </w:div>
    <w:div w:id="1509635838">
      <w:bodyDiv w:val="1"/>
      <w:marLeft w:val="0"/>
      <w:marRight w:val="0"/>
      <w:marTop w:val="0"/>
      <w:marBottom w:val="0"/>
      <w:divBdr>
        <w:top w:val="none" w:sz="0" w:space="0" w:color="auto"/>
        <w:left w:val="none" w:sz="0" w:space="0" w:color="auto"/>
        <w:bottom w:val="none" w:sz="0" w:space="0" w:color="auto"/>
        <w:right w:val="none" w:sz="0" w:space="0" w:color="auto"/>
      </w:divBdr>
    </w:div>
    <w:div w:id="1517037958">
      <w:bodyDiv w:val="1"/>
      <w:marLeft w:val="0"/>
      <w:marRight w:val="0"/>
      <w:marTop w:val="0"/>
      <w:marBottom w:val="0"/>
      <w:divBdr>
        <w:top w:val="none" w:sz="0" w:space="0" w:color="auto"/>
        <w:left w:val="none" w:sz="0" w:space="0" w:color="auto"/>
        <w:bottom w:val="none" w:sz="0" w:space="0" w:color="auto"/>
        <w:right w:val="none" w:sz="0" w:space="0" w:color="auto"/>
      </w:divBdr>
    </w:div>
    <w:div w:id="18111659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A20FD-A7A5-4C3B-93FB-E76D20A08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620</Words>
  <Characters>3539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4</cp:revision>
  <dcterms:created xsi:type="dcterms:W3CDTF">2025-04-08T09:44:00Z</dcterms:created>
  <dcterms:modified xsi:type="dcterms:W3CDTF">2025-05-06T12:42:00Z</dcterms:modified>
</cp:coreProperties>
</file>